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27897662" w:rsidR="00463675" w:rsidRDefault="00C8272F" w:rsidP="00557D6F">
      <w:pPr>
        <w:pStyle w:val="Header"/>
        <w:tabs>
          <w:tab w:val="clear" w:pos="4153"/>
          <w:tab w:val="clear" w:pos="8306"/>
          <w:tab w:val="right" w:pos="9781"/>
        </w:tabs>
        <w:rPr>
          <w:rFonts w:ascii="Arial" w:hAnsi="Arial" w:cs="Arial"/>
          <w:b/>
          <w:bCs/>
          <w:sz w:val="22"/>
        </w:rPr>
      </w:pPr>
      <w:bookmarkStart w:id="0" w:name="_GoBack"/>
      <w:bookmarkEnd w:id="0"/>
      <w:r w:rsidRPr="00C8272F">
        <w:rPr>
          <w:rFonts w:ascii="Arial" w:hAnsi="Arial" w:cs="Arial"/>
          <w:b/>
          <w:bCs/>
          <w:sz w:val="22"/>
        </w:rPr>
        <w:t>3GPP TSG RAN WG1 Meeting #101-e</w:t>
      </w:r>
      <w:r w:rsidR="00557D6F">
        <w:rPr>
          <w:rFonts w:ascii="Arial" w:hAnsi="Arial" w:cs="Arial"/>
          <w:b/>
          <w:bCs/>
          <w:sz w:val="22"/>
        </w:rPr>
        <w:tab/>
      </w:r>
      <w:r w:rsidR="00311348" w:rsidRPr="00311348">
        <w:rPr>
          <w:rFonts w:ascii="Arial" w:hAnsi="Arial" w:cs="Arial"/>
          <w:b/>
          <w:bCs/>
          <w:sz w:val="22"/>
          <w:szCs w:val="22"/>
        </w:rPr>
        <w:t>R1-2003584</w:t>
      </w:r>
    </w:p>
    <w:p w14:paraId="619B785A" w14:textId="23F1BAAF" w:rsidR="00463675" w:rsidRDefault="00C8272F" w:rsidP="00F23FFC">
      <w:pPr>
        <w:pStyle w:val="Header"/>
        <w:rPr>
          <w:rFonts w:ascii="Arial" w:hAnsi="Arial" w:cs="Arial"/>
          <w:b/>
          <w:bCs/>
          <w:sz w:val="22"/>
        </w:rPr>
      </w:pPr>
      <w:r w:rsidRPr="00C8272F">
        <w:rPr>
          <w:rFonts w:ascii="Arial" w:hAnsi="Arial" w:cs="Arial"/>
          <w:b/>
          <w:bCs/>
          <w:sz w:val="22"/>
        </w:rPr>
        <w:t>e-Meeting, May 25th – June 5th, 2020</w:t>
      </w:r>
    </w:p>
    <w:p w14:paraId="2464FE92" w14:textId="77777777" w:rsidR="00463675" w:rsidRDefault="00463675">
      <w:pPr>
        <w:rPr>
          <w:rFonts w:ascii="Arial" w:hAnsi="Arial" w:cs="Arial"/>
        </w:rPr>
      </w:pPr>
    </w:p>
    <w:p w14:paraId="5186F3C4" w14:textId="7A567FB9"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7761F7" w:rsidRPr="00C8272F">
        <w:rPr>
          <w:rFonts w:ascii="Arial" w:hAnsi="Arial" w:cs="Arial"/>
          <w:bCs/>
          <w:highlight w:val="yellow"/>
        </w:rPr>
        <w:t>[Draft]</w:t>
      </w:r>
      <w:r w:rsidR="007761F7" w:rsidRPr="00C8272F">
        <w:rPr>
          <w:rFonts w:ascii="Arial" w:hAnsi="Arial" w:cs="Arial"/>
          <w:b/>
        </w:rPr>
        <w:t xml:space="preserve"> </w:t>
      </w:r>
      <w:r w:rsidR="007761F7" w:rsidRPr="007761F7">
        <w:rPr>
          <w:rFonts w:ascii="Arial" w:hAnsi="Arial" w:cs="Arial"/>
          <w:bCs/>
        </w:rPr>
        <w:t>Reply</w:t>
      </w:r>
      <w:r w:rsidR="007761F7">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C544AF">
        <w:rPr>
          <w:rFonts w:ascii="Arial" w:hAnsi="Arial" w:cs="Arial"/>
          <w:bCs/>
        </w:rPr>
        <w:t>Intra-UE Prioritization</w:t>
      </w:r>
    </w:p>
    <w:p w14:paraId="4142800B" w14:textId="388C282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bookmarkStart w:id="1" w:name="_Hlk39740668"/>
      <w:r w:rsidR="00A04DBA" w:rsidRPr="00A04DBA">
        <w:rPr>
          <w:rFonts w:ascii="Arial" w:hAnsi="Arial" w:cs="Arial"/>
          <w:bCs/>
        </w:rPr>
        <w:t xml:space="preserve">R1-2003259 </w:t>
      </w:r>
      <w:bookmarkEnd w:id="1"/>
      <w:r w:rsidR="00A04DBA" w:rsidRPr="00A04DBA">
        <w:rPr>
          <w:rFonts w:ascii="Arial" w:hAnsi="Arial" w:cs="Arial"/>
          <w:bCs/>
        </w:rPr>
        <w:t>(R2-2004121)</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C884D70"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1703A" w:rsidRPr="004D028D">
        <w:rPr>
          <w:rFonts w:ascii="Arial" w:hAnsi="Arial" w:cs="Arial"/>
        </w:rPr>
        <w:t>NR_IIOT-Core</w:t>
      </w:r>
    </w:p>
    <w:p w14:paraId="1D9353D1" w14:textId="77777777" w:rsidR="00463675" w:rsidRPr="00385529" w:rsidRDefault="00463675">
      <w:pPr>
        <w:spacing w:after="60"/>
        <w:ind w:left="1985" w:hanging="1985"/>
        <w:rPr>
          <w:rFonts w:ascii="Arial" w:hAnsi="Arial" w:cs="Arial"/>
          <w:b/>
        </w:rPr>
      </w:pPr>
    </w:p>
    <w:p w14:paraId="380344AE" w14:textId="155C67AB"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7761F7" w:rsidRPr="007761F7">
        <w:rPr>
          <w:rFonts w:ascii="Arial" w:hAnsi="Arial" w:cs="Arial"/>
          <w:bCs/>
          <w:highlight w:val="yellow"/>
        </w:rPr>
        <w:t>Nokia [</w:t>
      </w:r>
      <w:r w:rsidR="00EA0D90" w:rsidRPr="007761F7">
        <w:rPr>
          <w:rFonts w:ascii="Arial" w:hAnsi="Arial" w:cs="Arial"/>
          <w:bCs/>
          <w:highlight w:val="yellow"/>
        </w:rPr>
        <w:t>TSG RAN WG</w:t>
      </w:r>
      <w:r w:rsidR="007761F7" w:rsidRPr="007761F7">
        <w:rPr>
          <w:rFonts w:ascii="Arial" w:hAnsi="Arial" w:cs="Arial"/>
          <w:bCs/>
          <w:highlight w:val="yellow"/>
        </w:rPr>
        <w:t>1]</w:t>
      </w:r>
    </w:p>
    <w:p w14:paraId="706E9330" w14:textId="5FAA47D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7761F7">
        <w:rPr>
          <w:rFonts w:ascii="Arial" w:hAnsi="Arial" w:cs="Arial"/>
          <w:bCs/>
        </w:rPr>
        <w:t>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089FC34E" w:rsidR="00463675" w:rsidRDefault="00463675">
      <w:pPr>
        <w:pStyle w:val="Heading4"/>
        <w:tabs>
          <w:tab w:val="left" w:pos="2268"/>
        </w:tabs>
        <w:ind w:left="567"/>
        <w:rPr>
          <w:rFonts w:cs="Arial"/>
          <w:b w:val="0"/>
          <w:bCs/>
        </w:rPr>
      </w:pPr>
      <w:r>
        <w:rPr>
          <w:rFonts w:cs="Arial"/>
        </w:rPr>
        <w:t>Name:</w:t>
      </w:r>
      <w:r>
        <w:rPr>
          <w:rFonts w:cs="Arial"/>
          <w:b w:val="0"/>
          <w:bCs/>
        </w:rPr>
        <w:tab/>
      </w:r>
      <w:r w:rsidR="007761F7">
        <w:rPr>
          <w:rFonts w:cs="Arial"/>
          <w:b w:val="0"/>
          <w:bCs/>
        </w:rPr>
        <w:t>Klaus Hugl</w:t>
      </w:r>
    </w:p>
    <w:p w14:paraId="2748A78E" w14:textId="606C586A"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7761F7">
        <w:rPr>
          <w:rFonts w:cs="Arial"/>
          <w:b w:val="0"/>
          <w:bCs/>
          <w:lang w:val="en-US"/>
        </w:rPr>
        <w:t>klaus.hugl@nokia.com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3FA2BE48" w14:textId="4A862041" w:rsidR="00955031" w:rsidRDefault="00955031" w:rsidP="00B635B2">
      <w:pPr>
        <w:spacing w:after="120"/>
        <w:jc w:val="both"/>
        <w:rPr>
          <w:rFonts w:ascii="Arial" w:hAnsi="Arial" w:cs="Arial"/>
        </w:rPr>
      </w:pPr>
      <w:bookmarkStart w:id="2" w:name="_Hlk39740819"/>
      <w:r>
        <w:rPr>
          <w:rFonts w:ascii="Arial" w:hAnsi="Arial" w:cs="Arial"/>
        </w:rPr>
        <w:t xml:space="preserve">RAN1 would like to </w:t>
      </w:r>
      <w:r w:rsidR="00DE6BB3">
        <w:rPr>
          <w:rFonts w:ascii="Arial" w:hAnsi="Arial" w:cs="Arial"/>
        </w:rPr>
        <w:t>thank</w:t>
      </w:r>
      <w:r>
        <w:rPr>
          <w:rFonts w:ascii="Arial" w:hAnsi="Arial" w:cs="Arial"/>
        </w:rPr>
        <w:t xml:space="preserve"> RAN2 for their LS, which clearly </w:t>
      </w:r>
      <w:r w:rsidR="00DE6BB3">
        <w:rPr>
          <w:rFonts w:ascii="Arial" w:hAnsi="Arial" w:cs="Arial"/>
        </w:rPr>
        <w:t>identifies</w:t>
      </w:r>
      <w:r>
        <w:rPr>
          <w:rFonts w:ascii="Arial" w:hAnsi="Arial" w:cs="Arial"/>
        </w:rPr>
        <w:t xml:space="preserve"> some discrepancy between the related RAN1 and RAN2 decision (and specification text) on Rel-16 UL intra-UE multiplexing</w:t>
      </w:r>
      <w:r w:rsidR="00A04DBA">
        <w:rPr>
          <w:rFonts w:ascii="Arial" w:hAnsi="Arial" w:cs="Arial"/>
        </w:rPr>
        <w:t xml:space="preserve"> / prioritization</w:t>
      </w:r>
      <w:r>
        <w:rPr>
          <w:rFonts w:ascii="Arial" w:hAnsi="Arial" w:cs="Arial"/>
        </w:rPr>
        <w:t xml:space="preserve">. </w:t>
      </w:r>
    </w:p>
    <w:p w14:paraId="2D39D887" w14:textId="63CE2B2D" w:rsidR="00955031" w:rsidRDefault="76681334" w:rsidP="00B635B2">
      <w:pPr>
        <w:spacing w:after="120"/>
        <w:jc w:val="both"/>
        <w:rPr>
          <w:rFonts w:ascii="Arial" w:hAnsi="Arial" w:cs="Arial"/>
        </w:rPr>
      </w:pPr>
      <w:r w:rsidRPr="7608D58F">
        <w:rPr>
          <w:rFonts w:ascii="Arial" w:hAnsi="Arial" w:cs="Arial"/>
        </w:rPr>
        <w:t xml:space="preserve">RAN1 </w:t>
      </w:r>
      <w:r w:rsidR="635DCEF0" w:rsidRPr="7608D58F">
        <w:rPr>
          <w:rFonts w:ascii="Arial" w:hAnsi="Arial" w:cs="Arial"/>
        </w:rPr>
        <w:t xml:space="preserve">discussed and analysed the impacts of the RAN2 </w:t>
      </w:r>
      <w:r w:rsidRPr="7608D58F">
        <w:rPr>
          <w:rFonts w:ascii="Arial" w:hAnsi="Arial" w:cs="Arial"/>
        </w:rPr>
        <w:t xml:space="preserve">Option 2 </w:t>
      </w:r>
      <w:r w:rsidR="635DCEF0" w:rsidRPr="7608D58F">
        <w:rPr>
          <w:rFonts w:ascii="Arial" w:hAnsi="Arial" w:cs="Arial"/>
        </w:rPr>
        <w:t>of “</w:t>
      </w:r>
      <w:r w:rsidR="635DCEF0" w:rsidRPr="7608D58F">
        <w:rPr>
          <w:rFonts w:ascii="Arial" w:hAnsi="Arial" w:cs="Arial"/>
          <w:i/>
          <w:iCs/>
        </w:rPr>
        <w:t>RAN1 changes PHY specification to accommodate current MAC behaviour of prioritizing the second MAC PDU provided from MAC</w:t>
      </w:r>
      <w:r w:rsidR="635DCEF0" w:rsidRPr="7608D58F">
        <w:rPr>
          <w:rFonts w:ascii="Arial" w:hAnsi="Arial" w:cs="Arial"/>
        </w:rPr>
        <w:t xml:space="preserve">” on the overall URLLC system performance. It was recognized, that changing the PHY behaviour to align with the current MAC description would result in increased DL control load / overhead, reduced UL efficiency and most importantly affecting the DL (PDSCH) URLLC </w:t>
      </w:r>
      <w:r w:rsidR="26CF63D8" w:rsidRPr="7608D58F">
        <w:rPr>
          <w:rFonts w:ascii="Arial" w:hAnsi="Arial" w:cs="Arial"/>
        </w:rPr>
        <w:t>efficiency</w:t>
      </w:r>
      <w:r w:rsidR="635DCEF0" w:rsidRPr="7608D58F">
        <w:rPr>
          <w:rFonts w:ascii="Arial" w:hAnsi="Arial" w:cs="Arial"/>
        </w:rPr>
        <w:t xml:space="preserve"> as also high-priority HARQ-A</w:t>
      </w:r>
      <w:r w:rsidR="3AF1B515" w:rsidRPr="7608D58F">
        <w:rPr>
          <w:rFonts w:ascii="Arial" w:hAnsi="Arial" w:cs="Arial"/>
        </w:rPr>
        <w:t>CK</w:t>
      </w:r>
      <w:r w:rsidR="635DCEF0" w:rsidRPr="7608D58F">
        <w:rPr>
          <w:rFonts w:ascii="Arial" w:hAnsi="Arial" w:cs="Arial"/>
        </w:rPr>
        <w:t xml:space="preserve"> information may be dropped by the UE without the gNB having </w:t>
      </w:r>
      <w:r w:rsidR="45B28F6D" w:rsidRPr="7608D58F">
        <w:rPr>
          <w:rFonts w:ascii="Arial" w:hAnsi="Arial" w:cs="Arial"/>
        </w:rPr>
        <w:t xml:space="preserve">any </w:t>
      </w:r>
      <w:r w:rsidR="635DCEF0" w:rsidRPr="7608D58F">
        <w:rPr>
          <w:rFonts w:ascii="Arial" w:hAnsi="Arial" w:cs="Arial"/>
        </w:rPr>
        <w:t xml:space="preserve">control. </w:t>
      </w:r>
    </w:p>
    <w:p w14:paraId="751AC544" w14:textId="33872784" w:rsidR="00DE6BB3" w:rsidRDefault="00DE6BB3" w:rsidP="00B635B2">
      <w:pPr>
        <w:spacing w:after="120"/>
        <w:jc w:val="both"/>
        <w:rPr>
          <w:rFonts w:ascii="Arial" w:hAnsi="Arial" w:cs="Arial"/>
        </w:rPr>
      </w:pPr>
      <w:r>
        <w:rPr>
          <w:rFonts w:ascii="Arial" w:hAnsi="Arial" w:cs="Arial"/>
        </w:rPr>
        <w:t xml:space="preserve">RAN1 concluded to a preference of Option 1, i.e. not </w:t>
      </w:r>
      <w:r w:rsidR="00F64B56">
        <w:rPr>
          <w:rFonts w:ascii="Arial" w:hAnsi="Arial" w:cs="Arial"/>
        </w:rPr>
        <w:t xml:space="preserve">changing </w:t>
      </w:r>
      <w:r>
        <w:rPr>
          <w:rFonts w:ascii="Arial" w:hAnsi="Arial" w:cs="Arial"/>
        </w:rPr>
        <w:t xml:space="preserve">the PHY behaviour as such change would negatively impact the overall URLLC operation (as e.g. for DL / PDSCH). Therefore, RAN1 suggests RAN2 to focus its further work on this issue </w:t>
      </w:r>
      <w:r w:rsidR="00F64B56">
        <w:rPr>
          <w:rFonts w:ascii="Arial" w:hAnsi="Arial" w:cs="Arial"/>
        </w:rPr>
        <w:t xml:space="preserve">based </w:t>
      </w:r>
      <w:r>
        <w:rPr>
          <w:rFonts w:ascii="Arial" w:hAnsi="Arial" w:cs="Arial"/>
        </w:rPr>
        <w:t>on Option1, namely:</w:t>
      </w:r>
    </w:p>
    <w:p w14:paraId="1F0EB758" w14:textId="77777777" w:rsidR="00DE6BB3" w:rsidRPr="00DE6BB3" w:rsidRDefault="00DE6BB3" w:rsidP="00DE6BB3">
      <w:pPr>
        <w:pStyle w:val="ListParagraph"/>
        <w:numPr>
          <w:ilvl w:val="0"/>
          <w:numId w:val="23"/>
        </w:numPr>
        <w:spacing w:after="120"/>
        <w:jc w:val="both"/>
        <w:rPr>
          <w:rFonts w:ascii="Arial" w:hAnsi="Arial" w:cs="Arial"/>
          <w:bCs/>
          <w:i/>
          <w:iCs/>
        </w:rPr>
      </w:pPr>
      <w:r w:rsidRPr="00DE6BB3">
        <w:rPr>
          <w:rFonts w:ascii="Arial" w:hAnsi="Arial" w:cs="Arial"/>
          <w:bCs/>
          <w:i/>
          <w:iCs/>
        </w:rPr>
        <w:t xml:space="preserve">RAN2 changes MAC specification to accommodate current PHY behaviour. With this option, MAC will avoid providing second MAC PDU with the same L1 priority to PHY, meaning that PHY would transmit the packet with lower LCH priority data. </w:t>
      </w:r>
    </w:p>
    <w:p w14:paraId="5B73DBC0" w14:textId="15B727F0" w:rsidR="0022070B" w:rsidRPr="00663C60" w:rsidRDefault="00DE6BB3" w:rsidP="00B635B2">
      <w:pPr>
        <w:spacing w:after="120"/>
        <w:jc w:val="both"/>
        <w:rPr>
          <w:rFonts w:ascii="Arial" w:hAnsi="Arial" w:cs="Arial"/>
          <w:bCs/>
        </w:rPr>
      </w:pPr>
      <w:r>
        <w:rPr>
          <w:rFonts w:ascii="Arial" w:hAnsi="Arial" w:cs="Arial"/>
        </w:rPr>
        <w:t xml:space="preserve"> </w:t>
      </w:r>
      <w:bookmarkEnd w:id="2"/>
    </w:p>
    <w:p w14:paraId="25682587" w14:textId="520E7963" w:rsidR="00463675" w:rsidRDefault="00463675">
      <w:pPr>
        <w:spacing w:after="120"/>
        <w:rPr>
          <w:rFonts w:ascii="Arial" w:hAnsi="Arial" w:cs="Arial"/>
          <w:b/>
        </w:rPr>
      </w:pPr>
      <w:r>
        <w:rPr>
          <w:rFonts w:ascii="Arial" w:hAnsi="Arial" w:cs="Arial"/>
          <w:b/>
        </w:rPr>
        <w:t>2. Actions:</w:t>
      </w:r>
    </w:p>
    <w:p w14:paraId="168B3FB0" w14:textId="77777777" w:rsidR="00DE6BB3" w:rsidRDefault="00DE6BB3" w:rsidP="00967283">
      <w:pPr>
        <w:spacing w:after="120"/>
        <w:ind w:left="1985" w:hanging="1985"/>
        <w:rPr>
          <w:rFonts w:ascii="Arial" w:hAnsi="Arial" w:cs="Arial"/>
          <w:b/>
        </w:rPr>
      </w:pPr>
    </w:p>
    <w:p w14:paraId="1FA07642" w14:textId="2E83EF97"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7761F7">
        <w:rPr>
          <w:rFonts w:ascii="Arial" w:hAnsi="Arial" w:cs="Arial"/>
          <w:b/>
        </w:rPr>
        <w:t>2</w:t>
      </w:r>
      <w:r>
        <w:rPr>
          <w:rFonts w:ascii="Arial" w:hAnsi="Arial" w:cs="Arial"/>
          <w:b/>
        </w:rPr>
        <w:t xml:space="preserve"> group.</w:t>
      </w:r>
    </w:p>
    <w:p w14:paraId="6FEF7DB4" w14:textId="65BED662" w:rsidR="00C9078D" w:rsidRDefault="00967283" w:rsidP="00663C60">
      <w:pPr>
        <w:spacing w:after="120"/>
        <w:ind w:left="993" w:hanging="993"/>
        <w:jc w:val="both"/>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RAN</w:t>
      </w:r>
      <w:r w:rsidR="007761F7">
        <w:rPr>
          <w:rFonts w:ascii="Arial" w:hAnsi="Arial" w:cs="Arial"/>
        </w:rPr>
        <w:t>1</w:t>
      </w:r>
      <w:r>
        <w:rPr>
          <w:rFonts w:ascii="Arial" w:hAnsi="Arial" w:cs="Arial"/>
        </w:rPr>
        <w:t xml:space="preserve"> respectfully asks RAN</w:t>
      </w:r>
      <w:r w:rsidR="007761F7">
        <w:rPr>
          <w:rFonts w:ascii="Arial" w:hAnsi="Arial" w:cs="Arial"/>
        </w:rPr>
        <w:t>2</w:t>
      </w:r>
      <w:r>
        <w:rPr>
          <w:rFonts w:ascii="Arial" w:hAnsi="Arial" w:cs="Arial"/>
        </w:rPr>
        <w:t xml:space="preserve"> to take the above information into account</w:t>
      </w:r>
      <w:r w:rsidR="00C8272F">
        <w:rPr>
          <w:rFonts w:ascii="Arial" w:hAnsi="Arial" w:cs="Arial"/>
        </w:rPr>
        <w:t>.</w:t>
      </w:r>
    </w:p>
    <w:p w14:paraId="43DF1B62" w14:textId="77777777" w:rsidR="00842477" w:rsidRPr="00B635B2" w:rsidRDefault="00842477" w:rsidP="00B635B2">
      <w:pPr>
        <w:pStyle w:val="Header"/>
        <w:spacing w:after="120"/>
        <w:jc w:val="both"/>
        <w:rPr>
          <w:rFonts w:ascii="Arial" w:hAnsi="Arial" w:cs="Arial"/>
          <w:u w:val="single"/>
          <w:lang w:val="en-US"/>
        </w:rPr>
      </w:pP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3E829F5D" w14:textId="7ECFF608" w:rsidR="0022070B" w:rsidRDefault="0022070B" w:rsidP="0022070B">
      <w:pPr>
        <w:tabs>
          <w:tab w:val="left" w:pos="3119"/>
        </w:tabs>
        <w:spacing w:after="120"/>
        <w:ind w:left="2268" w:hanging="2268"/>
        <w:rPr>
          <w:rFonts w:ascii="Arial" w:hAnsi="Arial" w:cs="Arial"/>
          <w:bCs/>
        </w:rPr>
      </w:pPr>
      <w:r>
        <w:rPr>
          <w:rFonts w:ascii="Arial" w:hAnsi="Arial" w:cs="Arial"/>
          <w:bCs/>
        </w:rPr>
        <w:t>3GPPRAN</w:t>
      </w:r>
      <w:r w:rsidR="007761F7">
        <w:rPr>
          <w:rFonts w:ascii="Arial" w:hAnsi="Arial" w:cs="Arial"/>
          <w:bCs/>
        </w:rPr>
        <w:t>1</w:t>
      </w:r>
      <w:r>
        <w:rPr>
          <w:rFonts w:ascii="Arial" w:hAnsi="Arial" w:cs="Arial"/>
          <w:bCs/>
        </w:rPr>
        <w:t>#1</w:t>
      </w:r>
      <w:r w:rsidR="007761F7">
        <w:rPr>
          <w:rFonts w:ascii="Arial" w:hAnsi="Arial" w:cs="Arial"/>
          <w:bCs/>
        </w:rPr>
        <w:t>02</w:t>
      </w:r>
      <w:r>
        <w:rPr>
          <w:rFonts w:ascii="Arial" w:hAnsi="Arial" w:cs="Arial"/>
          <w:bCs/>
        </w:rPr>
        <w:tab/>
      </w:r>
      <w:r>
        <w:rPr>
          <w:rFonts w:ascii="Arial" w:hAnsi="Arial" w:cs="Arial"/>
          <w:bCs/>
        </w:rPr>
        <w:tab/>
        <w:t>24 Aug -</w:t>
      </w:r>
      <w:r w:rsidR="00650966">
        <w:rPr>
          <w:rFonts w:ascii="Arial" w:hAnsi="Arial" w:cs="Arial"/>
          <w:bCs/>
        </w:rPr>
        <w:t xml:space="preserve"> </w:t>
      </w:r>
      <w:r>
        <w:rPr>
          <w:rFonts w:ascii="Arial" w:hAnsi="Arial" w:cs="Arial"/>
          <w:bCs/>
        </w:rPr>
        <w:t>28 Aug 2020</w:t>
      </w:r>
      <w:r>
        <w:rPr>
          <w:rFonts w:ascii="Arial" w:hAnsi="Arial" w:cs="Arial"/>
          <w:bCs/>
        </w:rPr>
        <w:tab/>
      </w:r>
      <w:r w:rsidR="007553FC">
        <w:rPr>
          <w:rFonts w:ascii="Arial" w:hAnsi="Arial" w:cs="Arial"/>
          <w:bCs/>
        </w:rPr>
        <w:t>e-Meeting</w:t>
      </w:r>
    </w:p>
    <w:p w14:paraId="332107BC" w14:textId="0E9778D4" w:rsidR="007761F7" w:rsidRDefault="007761F7" w:rsidP="0022070B">
      <w:pPr>
        <w:tabs>
          <w:tab w:val="left" w:pos="3119"/>
        </w:tabs>
        <w:spacing w:after="120"/>
        <w:ind w:left="2268" w:hanging="2268"/>
        <w:rPr>
          <w:rFonts w:ascii="Arial" w:hAnsi="Arial" w:cs="Arial"/>
          <w:bCs/>
        </w:rPr>
      </w:pPr>
      <w:r>
        <w:rPr>
          <w:rFonts w:ascii="Arial" w:hAnsi="Arial" w:cs="Arial"/>
          <w:bCs/>
        </w:rPr>
        <w:t>3GPPRAN1#102bis</w:t>
      </w:r>
      <w:r>
        <w:rPr>
          <w:rFonts w:ascii="Arial" w:hAnsi="Arial" w:cs="Arial"/>
          <w:bCs/>
        </w:rPr>
        <w:tab/>
      </w:r>
      <w:r>
        <w:rPr>
          <w:rFonts w:ascii="Arial" w:hAnsi="Arial" w:cs="Arial"/>
          <w:bCs/>
        </w:rPr>
        <w:tab/>
      </w:r>
      <w:r w:rsidR="00C8272F">
        <w:rPr>
          <w:rFonts w:ascii="Arial" w:hAnsi="Arial" w:cs="Arial"/>
          <w:bCs/>
        </w:rPr>
        <w:t>12 Oct – 16 Oct 2020</w:t>
      </w:r>
      <w:r w:rsidR="00C8272F">
        <w:rPr>
          <w:rFonts w:ascii="Arial" w:hAnsi="Arial" w:cs="Arial"/>
          <w:bCs/>
        </w:rPr>
        <w:tab/>
      </w:r>
      <w:r w:rsidR="00C8272F">
        <w:rPr>
          <w:rFonts w:ascii="Arial" w:hAnsi="Arial" w:cs="Arial"/>
          <w:bCs/>
        </w:rPr>
        <w:tab/>
        <w:t>China (TBD)</w:t>
      </w:r>
    </w:p>
    <w:p w14:paraId="627988EA" w14:textId="77777777" w:rsidR="0022070B" w:rsidRDefault="0022070B" w:rsidP="004D1605">
      <w:pPr>
        <w:tabs>
          <w:tab w:val="left" w:pos="3119"/>
        </w:tabs>
        <w:spacing w:after="120"/>
        <w:ind w:left="2268" w:hanging="2268"/>
        <w:rPr>
          <w:rFonts w:ascii="Arial" w:hAnsi="Arial" w:cs="Arial"/>
          <w:bCs/>
        </w:rPr>
      </w:pPr>
    </w:p>
    <w:p w14:paraId="1D4E12D1" w14:textId="77777777" w:rsidR="004D1605" w:rsidRDefault="004D1605" w:rsidP="004D1605">
      <w:pPr>
        <w:tabs>
          <w:tab w:val="left" w:pos="3119"/>
        </w:tabs>
        <w:spacing w:after="120"/>
        <w:ind w:left="2268" w:hanging="2268"/>
        <w:rPr>
          <w:rFonts w:ascii="Arial" w:hAnsi="Arial" w:cs="Arial"/>
          <w:bCs/>
        </w:rPr>
      </w:pPr>
    </w:p>
    <w:sectPr w:rsidR="004D160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25627" w14:textId="77777777" w:rsidR="00D97A69" w:rsidRDefault="00D97A69">
      <w:r>
        <w:separator/>
      </w:r>
    </w:p>
  </w:endnote>
  <w:endnote w:type="continuationSeparator" w:id="0">
    <w:p w14:paraId="20CB2D2E" w14:textId="77777777" w:rsidR="00D97A69" w:rsidRDefault="00D97A69">
      <w:r>
        <w:continuationSeparator/>
      </w:r>
    </w:p>
  </w:endnote>
  <w:endnote w:type="continuationNotice" w:id="1">
    <w:p w14:paraId="2FB1EB62" w14:textId="77777777" w:rsidR="00D97A69" w:rsidRDefault="00D97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52572" w14:textId="77777777" w:rsidR="00D0707D" w:rsidRDefault="00D070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87A9D" w14:textId="77777777" w:rsidR="00D0707D" w:rsidRDefault="00D070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3BCF" w14:textId="77777777" w:rsidR="00D0707D" w:rsidRDefault="00D07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10E70" w14:textId="77777777" w:rsidR="00D97A69" w:rsidRDefault="00D97A69">
      <w:r>
        <w:separator/>
      </w:r>
    </w:p>
  </w:footnote>
  <w:footnote w:type="continuationSeparator" w:id="0">
    <w:p w14:paraId="0E4C494D" w14:textId="77777777" w:rsidR="00D97A69" w:rsidRDefault="00D97A69">
      <w:r>
        <w:continuationSeparator/>
      </w:r>
    </w:p>
  </w:footnote>
  <w:footnote w:type="continuationNotice" w:id="1">
    <w:p w14:paraId="1000B93A" w14:textId="77777777" w:rsidR="00D97A69" w:rsidRDefault="00D97A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C90C6" w14:textId="77777777" w:rsidR="00D0707D" w:rsidRDefault="00D070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33DE0" w14:textId="77777777" w:rsidR="00D0707D" w:rsidRDefault="00D070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CD0D1" w14:textId="77777777" w:rsidR="00D0707D" w:rsidRDefault="00D07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9"/>
  </w:num>
  <w:num w:numId="4">
    <w:abstractNumId w:val="2"/>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21"/>
  </w:num>
  <w:num w:numId="9">
    <w:abstractNumId w:val="13"/>
  </w:num>
  <w:num w:numId="10">
    <w:abstractNumId w:val="11"/>
  </w:num>
  <w:num w:numId="11">
    <w:abstractNumId w:val="7"/>
  </w:num>
  <w:num w:numId="12">
    <w:abstractNumId w:val="14"/>
  </w:num>
  <w:num w:numId="13">
    <w:abstractNumId w:val="16"/>
  </w:num>
  <w:num w:numId="14">
    <w:abstractNumId w:val="10"/>
  </w:num>
  <w:num w:numId="15">
    <w:abstractNumId w:val="4"/>
  </w:num>
  <w:num w:numId="16">
    <w:abstractNumId w:val="8"/>
  </w:num>
  <w:num w:numId="17">
    <w:abstractNumId w:val="0"/>
  </w:num>
  <w:num w:numId="18">
    <w:abstractNumId w:val="17"/>
  </w:num>
  <w:num w:numId="19">
    <w:abstractNumId w:val="3"/>
  </w:num>
  <w:num w:numId="20">
    <w:abstractNumId w:val="1"/>
  </w:num>
  <w:num w:numId="21">
    <w:abstractNumId w:val="19"/>
  </w:num>
  <w:num w:numId="22">
    <w:abstractNumId w:val="22"/>
  </w:num>
  <w:num w:numId="2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200E3"/>
    <w:rsid w:val="00027049"/>
    <w:rsid w:val="0003565A"/>
    <w:rsid w:val="0003719B"/>
    <w:rsid w:val="000407A0"/>
    <w:rsid w:val="00045511"/>
    <w:rsid w:val="00073AF2"/>
    <w:rsid w:val="0009694B"/>
    <w:rsid w:val="000A0A33"/>
    <w:rsid w:val="000B6D86"/>
    <w:rsid w:val="000B6E6B"/>
    <w:rsid w:val="000D113A"/>
    <w:rsid w:val="000E295F"/>
    <w:rsid w:val="000F0AAF"/>
    <w:rsid w:val="000F12FD"/>
    <w:rsid w:val="000F5144"/>
    <w:rsid w:val="001063EA"/>
    <w:rsid w:val="001576BB"/>
    <w:rsid w:val="00161F4B"/>
    <w:rsid w:val="00177DA3"/>
    <w:rsid w:val="00187D63"/>
    <w:rsid w:val="001A5F6F"/>
    <w:rsid w:val="001B008D"/>
    <w:rsid w:val="001D0AB2"/>
    <w:rsid w:val="001D2108"/>
    <w:rsid w:val="00200ACF"/>
    <w:rsid w:val="0020640F"/>
    <w:rsid w:val="00220708"/>
    <w:rsid w:val="0022070B"/>
    <w:rsid w:val="00222A4F"/>
    <w:rsid w:val="0022672E"/>
    <w:rsid w:val="0024067D"/>
    <w:rsid w:val="00254238"/>
    <w:rsid w:val="00261C7D"/>
    <w:rsid w:val="002633C1"/>
    <w:rsid w:val="00270DF0"/>
    <w:rsid w:val="0027716B"/>
    <w:rsid w:val="00277406"/>
    <w:rsid w:val="002823BF"/>
    <w:rsid w:val="00282DA9"/>
    <w:rsid w:val="00283A52"/>
    <w:rsid w:val="0028752E"/>
    <w:rsid w:val="002A0310"/>
    <w:rsid w:val="002A542F"/>
    <w:rsid w:val="002A6E4C"/>
    <w:rsid w:val="002B5C97"/>
    <w:rsid w:val="002C3CFF"/>
    <w:rsid w:val="002D095E"/>
    <w:rsid w:val="002F1396"/>
    <w:rsid w:val="0030138D"/>
    <w:rsid w:val="0030356A"/>
    <w:rsid w:val="0030426E"/>
    <w:rsid w:val="003100EB"/>
    <w:rsid w:val="00311348"/>
    <w:rsid w:val="003163DE"/>
    <w:rsid w:val="003221D8"/>
    <w:rsid w:val="00324418"/>
    <w:rsid w:val="003277A4"/>
    <w:rsid w:val="003319BD"/>
    <w:rsid w:val="003341F9"/>
    <w:rsid w:val="00335FAB"/>
    <w:rsid w:val="00352AB7"/>
    <w:rsid w:val="00354D4D"/>
    <w:rsid w:val="003632EE"/>
    <w:rsid w:val="003807F6"/>
    <w:rsid w:val="00385529"/>
    <w:rsid w:val="00390009"/>
    <w:rsid w:val="00390712"/>
    <w:rsid w:val="003945F8"/>
    <w:rsid w:val="003946BE"/>
    <w:rsid w:val="00397D17"/>
    <w:rsid w:val="003A23EF"/>
    <w:rsid w:val="003A69DF"/>
    <w:rsid w:val="003B117D"/>
    <w:rsid w:val="003B57B9"/>
    <w:rsid w:val="003C3065"/>
    <w:rsid w:val="003C44A3"/>
    <w:rsid w:val="003D79F9"/>
    <w:rsid w:val="003E0EE0"/>
    <w:rsid w:val="003F5408"/>
    <w:rsid w:val="004120BA"/>
    <w:rsid w:val="004147C2"/>
    <w:rsid w:val="00417F6D"/>
    <w:rsid w:val="00420C5B"/>
    <w:rsid w:val="004307A0"/>
    <w:rsid w:val="00437F70"/>
    <w:rsid w:val="00452B0D"/>
    <w:rsid w:val="00463675"/>
    <w:rsid w:val="0046375A"/>
    <w:rsid w:val="00465D6A"/>
    <w:rsid w:val="00490C1B"/>
    <w:rsid w:val="00496D50"/>
    <w:rsid w:val="004C6071"/>
    <w:rsid w:val="004D028D"/>
    <w:rsid w:val="004D1605"/>
    <w:rsid w:val="004D5C8E"/>
    <w:rsid w:val="004E2356"/>
    <w:rsid w:val="004E4B7F"/>
    <w:rsid w:val="004F3038"/>
    <w:rsid w:val="004F3AA9"/>
    <w:rsid w:val="0050174F"/>
    <w:rsid w:val="00501F64"/>
    <w:rsid w:val="00504227"/>
    <w:rsid w:val="00505F59"/>
    <w:rsid w:val="00557D6F"/>
    <w:rsid w:val="00577996"/>
    <w:rsid w:val="00580EEE"/>
    <w:rsid w:val="00591547"/>
    <w:rsid w:val="005921A6"/>
    <w:rsid w:val="00594DA5"/>
    <w:rsid w:val="005A2C5B"/>
    <w:rsid w:val="005B659E"/>
    <w:rsid w:val="005C373E"/>
    <w:rsid w:val="005C7689"/>
    <w:rsid w:val="005D1733"/>
    <w:rsid w:val="005D558D"/>
    <w:rsid w:val="005D5906"/>
    <w:rsid w:val="005E5DB4"/>
    <w:rsid w:val="005E6338"/>
    <w:rsid w:val="005F7506"/>
    <w:rsid w:val="005F7637"/>
    <w:rsid w:val="00614FF9"/>
    <w:rsid w:val="00633743"/>
    <w:rsid w:val="00642CAC"/>
    <w:rsid w:val="006431E6"/>
    <w:rsid w:val="0064612C"/>
    <w:rsid w:val="00650966"/>
    <w:rsid w:val="00663C60"/>
    <w:rsid w:val="00667F66"/>
    <w:rsid w:val="0067303B"/>
    <w:rsid w:val="006775AB"/>
    <w:rsid w:val="006A473B"/>
    <w:rsid w:val="006B2CBE"/>
    <w:rsid w:val="006B4C0D"/>
    <w:rsid w:val="006C4648"/>
    <w:rsid w:val="006C6A48"/>
    <w:rsid w:val="006D016D"/>
    <w:rsid w:val="006D1114"/>
    <w:rsid w:val="006D214B"/>
    <w:rsid w:val="006D4F81"/>
    <w:rsid w:val="006E6EFC"/>
    <w:rsid w:val="006F7688"/>
    <w:rsid w:val="00701A2B"/>
    <w:rsid w:val="007553FC"/>
    <w:rsid w:val="00760CD3"/>
    <w:rsid w:val="00762854"/>
    <w:rsid w:val="007761F7"/>
    <w:rsid w:val="007822EF"/>
    <w:rsid w:val="007827C6"/>
    <w:rsid w:val="00787EAC"/>
    <w:rsid w:val="00793D78"/>
    <w:rsid w:val="007A65FD"/>
    <w:rsid w:val="007A671D"/>
    <w:rsid w:val="007C6709"/>
    <w:rsid w:val="007D514C"/>
    <w:rsid w:val="00806CE3"/>
    <w:rsid w:val="00806E3A"/>
    <w:rsid w:val="00822FB3"/>
    <w:rsid w:val="00842477"/>
    <w:rsid w:val="0084501F"/>
    <w:rsid w:val="00845F63"/>
    <w:rsid w:val="0084604E"/>
    <w:rsid w:val="00854ACB"/>
    <w:rsid w:val="008612CD"/>
    <w:rsid w:val="00862A3A"/>
    <w:rsid w:val="00865ED7"/>
    <w:rsid w:val="00881F64"/>
    <w:rsid w:val="008831D9"/>
    <w:rsid w:val="00883DB4"/>
    <w:rsid w:val="0088505E"/>
    <w:rsid w:val="008C003E"/>
    <w:rsid w:val="008D17C0"/>
    <w:rsid w:val="008D1B54"/>
    <w:rsid w:val="008F358E"/>
    <w:rsid w:val="008F35E6"/>
    <w:rsid w:val="008F574D"/>
    <w:rsid w:val="008F581B"/>
    <w:rsid w:val="00904C5D"/>
    <w:rsid w:val="009050C5"/>
    <w:rsid w:val="00907392"/>
    <w:rsid w:val="00916145"/>
    <w:rsid w:val="00917119"/>
    <w:rsid w:val="00923E7C"/>
    <w:rsid w:val="00941A45"/>
    <w:rsid w:val="00941B87"/>
    <w:rsid w:val="00950DE4"/>
    <w:rsid w:val="00952417"/>
    <w:rsid w:val="00954457"/>
    <w:rsid w:val="00955031"/>
    <w:rsid w:val="0096221E"/>
    <w:rsid w:val="00963F53"/>
    <w:rsid w:val="00966DAE"/>
    <w:rsid w:val="00967283"/>
    <w:rsid w:val="009778A3"/>
    <w:rsid w:val="00981FF7"/>
    <w:rsid w:val="00984727"/>
    <w:rsid w:val="009B2EB9"/>
    <w:rsid w:val="009B40EA"/>
    <w:rsid w:val="009D1A5C"/>
    <w:rsid w:val="009D594E"/>
    <w:rsid w:val="009D7198"/>
    <w:rsid w:val="009E27E2"/>
    <w:rsid w:val="009E415D"/>
    <w:rsid w:val="009E5C7E"/>
    <w:rsid w:val="009F7D30"/>
    <w:rsid w:val="00A03720"/>
    <w:rsid w:val="00A04DBA"/>
    <w:rsid w:val="00A1282E"/>
    <w:rsid w:val="00A12ABA"/>
    <w:rsid w:val="00A1443B"/>
    <w:rsid w:val="00A151A0"/>
    <w:rsid w:val="00A1635A"/>
    <w:rsid w:val="00A1703A"/>
    <w:rsid w:val="00A245CA"/>
    <w:rsid w:val="00A25F5E"/>
    <w:rsid w:val="00A3454C"/>
    <w:rsid w:val="00A40236"/>
    <w:rsid w:val="00A45BD7"/>
    <w:rsid w:val="00A54AB5"/>
    <w:rsid w:val="00A56D45"/>
    <w:rsid w:val="00A63949"/>
    <w:rsid w:val="00A6412A"/>
    <w:rsid w:val="00A64F79"/>
    <w:rsid w:val="00A65202"/>
    <w:rsid w:val="00A8524C"/>
    <w:rsid w:val="00A85695"/>
    <w:rsid w:val="00AA0DAE"/>
    <w:rsid w:val="00AA637B"/>
    <w:rsid w:val="00AB1C38"/>
    <w:rsid w:val="00AC6579"/>
    <w:rsid w:val="00AD6B2E"/>
    <w:rsid w:val="00AE01C6"/>
    <w:rsid w:val="00AE5661"/>
    <w:rsid w:val="00AE7F0F"/>
    <w:rsid w:val="00AF3FA4"/>
    <w:rsid w:val="00B1154A"/>
    <w:rsid w:val="00B255A7"/>
    <w:rsid w:val="00B33A9B"/>
    <w:rsid w:val="00B40504"/>
    <w:rsid w:val="00B544D2"/>
    <w:rsid w:val="00B5648B"/>
    <w:rsid w:val="00B635B2"/>
    <w:rsid w:val="00B6430C"/>
    <w:rsid w:val="00B66CC7"/>
    <w:rsid w:val="00B70E77"/>
    <w:rsid w:val="00B8298C"/>
    <w:rsid w:val="00B96E8D"/>
    <w:rsid w:val="00BB0949"/>
    <w:rsid w:val="00BB0CAD"/>
    <w:rsid w:val="00BB5C90"/>
    <w:rsid w:val="00BC445F"/>
    <w:rsid w:val="00BE1F84"/>
    <w:rsid w:val="00BE57D7"/>
    <w:rsid w:val="00BE7CC9"/>
    <w:rsid w:val="00BF32CE"/>
    <w:rsid w:val="00C021DE"/>
    <w:rsid w:val="00C16365"/>
    <w:rsid w:val="00C231ED"/>
    <w:rsid w:val="00C2354D"/>
    <w:rsid w:val="00C25982"/>
    <w:rsid w:val="00C40297"/>
    <w:rsid w:val="00C51C0C"/>
    <w:rsid w:val="00C52AEB"/>
    <w:rsid w:val="00C544AF"/>
    <w:rsid w:val="00C7256D"/>
    <w:rsid w:val="00C743F8"/>
    <w:rsid w:val="00C750D8"/>
    <w:rsid w:val="00C8272F"/>
    <w:rsid w:val="00C9078D"/>
    <w:rsid w:val="00C94FDE"/>
    <w:rsid w:val="00CA5FBF"/>
    <w:rsid w:val="00CA6CFA"/>
    <w:rsid w:val="00CB4E6F"/>
    <w:rsid w:val="00CC55AD"/>
    <w:rsid w:val="00CE015D"/>
    <w:rsid w:val="00CE12AE"/>
    <w:rsid w:val="00CE3A97"/>
    <w:rsid w:val="00CE3E00"/>
    <w:rsid w:val="00D0707D"/>
    <w:rsid w:val="00D23D91"/>
    <w:rsid w:val="00D24338"/>
    <w:rsid w:val="00D32C48"/>
    <w:rsid w:val="00D40BEF"/>
    <w:rsid w:val="00D42DF3"/>
    <w:rsid w:val="00D65530"/>
    <w:rsid w:val="00D74A1C"/>
    <w:rsid w:val="00D75660"/>
    <w:rsid w:val="00D819F9"/>
    <w:rsid w:val="00D876BF"/>
    <w:rsid w:val="00D92883"/>
    <w:rsid w:val="00D97A69"/>
    <w:rsid w:val="00DB3624"/>
    <w:rsid w:val="00DB72CA"/>
    <w:rsid w:val="00DC6ACB"/>
    <w:rsid w:val="00DC6C67"/>
    <w:rsid w:val="00DE3158"/>
    <w:rsid w:val="00DE6BB3"/>
    <w:rsid w:val="00DF7F04"/>
    <w:rsid w:val="00E15DA7"/>
    <w:rsid w:val="00E16A7B"/>
    <w:rsid w:val="00E27677"/>
    <w:rsid w:val="00E43B90"/>
    <w:rsid w:val="00E5415D"/>
    <w:rsid w:val="00E57BA2"/>
    <w:rsid w:val="00E7017E"/>
    <w:rsid w:val="00E73827"/>
    <w:rsid w:val="00E74629"/>
    <w:rsid w:val="00E776AF"/>
    <w:rsid w:val="00E83F3C"/>
    <w:rsid w:val="00E877EC"/>
    <w:rsid w:val="00EA0D90"/>
    <w:rsid w:val="00EC2503"/>
    <w:rsid w:val="00ED133C"/>
    <w:rsid w:val="00ED4B16"/>
    <w:rsid w:val="00EE512E"/>
    <w:rsid w:val="00EF6E56"/>
    <w:rsid w:val="00F045A4"/>
    <w:rsid w:val="00F11820"/>
    <w:rsid w:val="00F17587"/>
    <w:rsid w:val="00F23FFC"/>
    <w:rsid w:val="00F31251"/>
    <w:rsid w:val="00F466B1"/>
    <w:rsid w:val="00F50581"/>
    <w:rsid w:val="00F54C66"/>
    <w:rsid w:val="00F5675C"/>
    <w:rsid w:val="00F64B56"/>
    <w:rsid w:val="00F709A9"/>
    <w:rsid w:val="00FA7D58"/>
    <w:rsid w:val="00FD3596"/>
    <w:rsid w:val="00FE0F25"/>
    <w:rsid w:val="00FE3F37"/>
    <w:rsid w:val="00FE7C70"/>
    <w:rsid w:val="00FF4554"/>
    <w:rsid w:val="128632A1"/>
    <w:rsid w:val="26CF63D8"/>
    <w:rsid w:val="29599A10"/>
    <w:rsid w:val="3AF1B515"/>
    <w:rsid w:val="45B28F6D"/>
    <w:rsid w:val="4E606CA0"/>
    <w:rsid w:val="635DCEF0"/>
    <w:rsid w:val="7608D58F"/>
    <w:rsid w:val="766813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Style2">
    <w:name w:val="Style2"/>
    <w:basedOn w:val="DefaultParagraphFont"/>
    <w:uiPriority w:val="1"/>
    <w:rsid w:val="00B635B2"/>
    <w:rPr>
      <w:rFonts w:ascii="Calibri" w:hAnsi="Calibri" w:cs="Calibri" w:hint="default"/>
      <w:color w:val="00B050"/>
    </w:rPr>
  </w:style>
  <w:style w:type="paragraph" w:customStyle="1" w:styleId="Agreement">
    <w:name w:val="Agreement"/>
    <w:basedOn w:val="Normal"/>
    <w:next w:val="Normal"/>
    <w:qFormat/>
    <w:rsid w:val="00490C1B"/>
    <w:pPr>
      <w:numPr>
        <w:numId w:val="22"/>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5AIRPNAIUNRU-1830940522-7674</_dlc_DocId>
    <_dlc_DocIdUrl xmlns="71c5aaf6-e6ce-465b-b873-5148d2a4c105">
      <Url>https://nokia.sharepoint.com/sites/c5g/5gradio/_layouts/15/DocIdRedir.aspx?ID=5AIRPNAIUNRU-1830940522-7674</Url>
      <Description>5AIRPNAIUNRU-1830940522-7674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A872088B-93E2-4A9C-A50B-583C890C7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302</Words>
  <Characters>1725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Nokia;Nokia Shanghai Bell</dc:creator>
  <cp:keywords/>
  <dc:description/>
  <cp:lastModifiedBy>Hugl, Klaus (Nokia - AT/Vienna)</cp:lastModifiedBy>
  <cp:revision>14</cp:revision>
  <cp:lastPrinted>2002-04-23T00:10:00Z</cp:lastPrinted>
  <dcterms:created xsi:type="dcterms:W3CDTF">2020-05-07T08:34:00Z</dcterms:created>
  <dcterms:modified xsi:type="dcterms:W3CDTF">2020-05-15T11:09:00Z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ce13eb70-d17b-4de8-9e39-9d72d11ce07e</vt:lpwstr>
  </property>
</Properties>
</file>